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60F6BF" w14:textId="77777777" w:rsidR="00A30FAA" w:rsidRDefault="00A30FAA" w:rsidP="00A30FAA">
      <w:pPr>
        <w:jc w:val="center"/>
      </w:pPr>
      <w:r>
        <w:t>Questions for Reflection and Discussion</w:t>
      </w:r>
    </w:p>
    <w:p w14:paraId="31B56941" w14:textId="6D0ABCEB" w:rsidR="00A30FAA" w:rsidRDefault="00A30FAA" w:rsidP="00A30FAA">
      <w:pPr>
        <w:jc w:val="center"/>
      </w:pPr>
      <w:r>
        <w:t xml:space="preserve">Drawn from </w:t>
      </w:r>
      <w:r>
        <w:t>“The Reality of Human Authorities</w:t>
      </w:r>
      <w:r>
        <w:t xml:space="preserve">,” A sermon on </w:t>
      </w:r>
      <w:r>
        <w:t>Deuteronomy 17:8-13</w:t>
      </w:r>
    </w:p>
    <w:p w14:paraId="1793B99C" w14:textId="77777777" w:rsidR="00A30FAA" w:rsidRDefault="00A30FAA" w:rsidP="00A30FAA">
      <w:pPr>
        <w:jc w:val="center"/>
      </w:pPr>
      <w:r>
        <w:t>September 27, 2024</w:t>
      </w:r>
    </w:p>
    <w:p w14:paraId="194444BB" w14:textId="77777777" w:rsidR="00A30FAA" w:rsidRDefault="00A30FAA" w:rsidP="00A30FAA">
      <w:pPr>
        <w:jc w:val="center"/>
      </w:pPr>
      <w:r>
        <w:t>Faith Presbyterian Church – Morning Service</w:t>
      </w:r>
    </w:p>
    <w:p w14:paraId="426CCF32" w14:textId="6B0D701B" w:rsidR="00A30FAA" w:rsidRDefault="00A30FAA" w:rsidP="00A30FAA">
      <w:pPr>
        <w:jc w:val="center"/>
      </w:pPr>
      <w:r>
        <w:t>Pastor Nicoletti</w:t>
      </w:r>
    </w:p>
    <w:p w14:paraId="64DCCAA5" w14:textId="52A3B157" w:rsidR="00944CBA" w:rsidRDefault="00944CBA" w:rsidP="00DF570B">
      <w:pPr>
        <w:pStyle w:val="ListParagraph"/>
        <w:numPr>
          <w:ilvl w:val="0"/>
          <w:numId w:val="1"/>
        </w:numPr>
      </w:pPr>
      <w:r>
        <w:t xml:space="preserve">In the sermon, Pastor Steven referred to heroes who defy human authority structures. While these </w:t>
      </w:r>
      <w:r w:rsidR="001936B9">
        <w:t xml:space="preserve">heroes are often </w:t>
      </w:r>
      <w:r w:rsidR="005F3B8C">
        <w:t>ungodly</w:t>
      </w:r>
      <w:r>
        <w:t xml:space="preserve">, they aren’t always (e.g. </w:t>
      </w:r>
      <w:r w:rsidR="001936B9">
        <w:t xml:space="preserve">the Christians dying in the Colosseum, or Martin Luther defying the corrupt doctrine and practice of the RCC!). What is your favorite hero of this type (whether from fiction or history). </w:t>
      </w:r>
      <w:r>
        <w:t>Explain your answer.</w:t>
      </w:r>
    </w:p>
    <w:p w14:paraId="610DA547" w14:textId="77777777" w:rsidR="00DF570B" w:rsidRDefault="00DF570B" w:rsidP="00A30FAA"/>
    <w:p w14:paraId="2D31100E" w14:textId="33691314" w:rsidR="008860F2" w:rsidRDefault="008860F2" w:rsidP="00DF570B">
      <w:pPr>
        <w:pStyle w:val="ListParagraph"/>
        <w:numPr>
          <w:ilvl w:val="0"/>
          <w:numId w:val="1"/>
        </w:numPr>
      </w:pPr>
      <w:r>
        <w:t xml:space="preserve">In the first point of the sermon, Pastor Steven talked about the Bible’s general call to submit to human authority figures. Why and how should we do this? Why is authority such a frequent and important theme throughout the Biblical worldview? </w:t>
      </w:r>
    </w:p>
    <w:p w14:paraId="55213C37" w14:textId="77777777" w:rsidR="00DF570B" w:rsidRDefault="00DF570B" w:rsidP="00A30FAA"/>
    <w:p w14:paraId="4A3F0285" w14:textId="638A8BC7" w:rsidR="008860F2" w:rsidRDefault="008860F2" w:rsidP="00DF570B">
      <w:pPr>
        <w:pStyle w:val="ListParagraph"/>
        <w:numPr>
          <w:ilvl w:val="0"/>
          <w:numId w:val="1"/>
        </w:numPr>
      </w:pPr>
      <w:r>
        <w:t xml:space="preserve">In the sermon, Pastor Steven acknowledged several examples of how this view of authority runs against the grain of modern and postmodern sensibilities. In particular, he asked us to think about how many contemporary movies idolize autonomy and/or rebellion versus how many lionize submission. </w:t>
      </w:r>
      <w:r w:rsidR="00944CBA">
        <w:t>How do worldly views of authority contrast with the Biblical one</w:t>
      </w:r>
      <w:r w:rsidR="005F3B8C">
        <w:t>?</w:t>
      </w:r>
      <w:r w:rsidR="00944CBA">
        <w:t xml:space="preserve"> </w:t>
      </w:r>
      <w:r w:rsidR="005F3B8C">
        <w:t>W</w:t>
      </w:r>
      <w:r>
        <w:t>here do you see examples of</w:t>
      </w:r>
      <w:r w:rsidR="005F3B8C">
        <w:t xml:space="preserve"> an unbiblical view of authority in the world</w:t>
      </w:r>
      <w:r w:rsidR="00944CBA">
        <w:t xml:space="preserve"> around you?</w:t>
      </w:r>
    </w:p>
    <w:p w14:paraId="38CBD3A4" w14:textId="77777777" w:rsidR="00DF570B" w:rsidRDefault="00DF570B" w:rsidP="005F3B8C"/>
    <w:p w14:paraId="1CEBD4CD" w14:textId="770FEB89" w:rsidR="005F3B8C" w:rsidRDefault="005F3B8C" w:rsidP="00DF570B">
      <w:pPr>
        <w:pStyle w:val="ListParagraph"/>
        <w:numPr>
          <w:ilvl w:val="0"/>
          <w:numId w:val="1"/>
        </w:numPr>
      </w:pPr>
      <w:r>
        <w:t>In the second point of his sermon, Pastor Steven talked about how a “fractured, liquid, and consumeristic approach to authority is increasingly true at every level of life- even at the level of the state and the governments.” What did Steven mean by this, and where do you see examples of it?</w:t>
      </w:r>
      <w:r>
        <w:t xml:space="preserve"> </w:t>
      </w:r>
    </w:p>
    <w:p w14:paraId="0545E376" w14:textId="77777777" w:rsidR="00DF570B" w:rsidRDefault="00DF570B" w:rsidP="005F3B8C"/>
    <w:p w14:paraId="02FE287B" w14:textId="7E831191" w:rsidR="005F3B8C" w:rsidRDefault="005F3B8C" w:rsidP="00DF570B">
      <w:pPr>
        <w:pStyle w:val="ListParagraph"/>
        <w:numPr>
          <w:ilvl w:val="0"/>
          <w:numId w:val="1"/>
        </w:numPr>
      </w:pPr>
      <w:r>
        <w:t xml:space="preserve">In the sermon </w:t>
      </w:r>
      <w:r w:rsidR="00D26D8F">
        <w:t xml:space="preserve">Pastor </w:t>
      </w:r>
      <w:r>
        <w:t xml:space="preserve">Steven argued, “Submitting only when you agree is not submission. It’s just two people agreeing. The rubber of submission meets the road of our hearts when we </w:t>
      </w:r>
      <w:r w:rsidRPr="00DF570B">
        <w:rPr>
          <w:b/>
          <w:bCs/>
          <w:u w:val="single"/>
        </w:rPr>
        <w:t>don’t</w:t>
      </w:r>
      <w:r>
        <w:t xml:space="preserve"> agree with the person in authority over us, but we obey anyway.” Do you agree with Steven’s description of submission here? Why or why not? </w:t>
      </w:r>
    </w:p>
    <w:p w14:paraId="118D51FD" w14:textId="77777777" w:rsidR="00DF570B" w:rsidRDefault="00DF570B" w:rsidP="00DF570B"/>
    <w:p w14:paraId="4F7E17EF" w14:textId="6533DC0A" w:rsidR="00DF570B" w:rsidRDefault="00DF570B" w:rsidP="00DF570B">
      <w:pPr>
        <w:pStyle w:val="ListParagraph"/>
        <w:numPr>
          <w:ilvl w:val="0"/>
          <w:numId w:val="1"/>
        </w:numPr>
      </w:pPr>
      <w:r>
        <w:t xml:space="preserve">Describe a time when you were being called to submit to an authority figure with whom you had a significant </w:t>
      </w:r>
      <w:r w:rsidRPr="00DF570B">
        <w:rPr>
          <w:b/>
          <w:bCs/>
        </w:rPr>
        <w:t>disagreement</w:t>
      </w:r>
      <w:r>
        <w:t>?</w:t>
      </w:r>
    </w:p>
    <w:p w14:paraId="0C40819F" w14:textId="77777777" w:rsidR="00DF570B" w:rsidRDefault="00DF570B" w:rsidP="00D26D8F"/>
    <w:p w14:paraId="443BABBE" w14:textId="758F0F07" w:rsidR="00D26D8F" w:rsidRDefault="00D26D8F" w:rsidP="00DF570B">
      <w:pPr>
        <w:pStyle w:val="ListParagraph"/>
        <w:numPr>
          <w:ilvl w:val="0"/>
          <w:numId w:val="1"/>
        </w:numPr>
      </w:pPr>
      <w:r>
        <w:lastRenderedPageBreak/>
        <w:t>In the sermon, Steven quoted from an interview with JRR Tolkien, “I think…contrary to what most people [feel]</w:t>
      </w:r>
      <w:r w:rsidR="00DF570B">
        <w:t>,</w:t>
      </w:r>
      <w:r>
        <w:t xml:space="preserve"> touching your cap to the squire may be… bad for the squire, but it’s good for you.” Explain what Tolkien was getting at here. Do you agree with the sentiment expressed? Why or why not? </w:t>
      </w:r>
    </w:p>
    <w:p w14:paraId="622A341A" w14:textId="77777777" w:rsidR="00DF570B" w:rsidRDefault="00DF570B" w:rsidP="00D26D8F"/>
    <w:p w14:paraId="4ECF77CC" w14:textId="21B970D4" w:rsidR="00D26D8F" w:rsidRDefault="00D26D8F" w:rsidP="00DF570B">
      <w:pPr>
        <w:pStyle w:val="ListParagraph"/>
        <w:numPr>
          <w:ilvl w:val="0"/>
          <w:numId w:val="1"/>
        </w:numPr>
      </w:pPr>
      <w:r>
        <w:t>In our context, we don’t have squires, and most of us don’t wear caps. What are some contemporary equivalents of “touching your cap to the squire”?</w:t>
      </w:r>
    </w:p>
    <w:p w14:paraId="37851FBE" w14:textId="5A7997C7" w:rsidR="00CC4475" w:rsidRDefault="00CC4475" w:rsidP="00A30FAA"/>
    <w:p w14:paraId="46737E94" w14:textId="536A7E89" w:rsidR="00CC4475" w:rsidRDefault="00A30FAA" w:rsidP="00DF570B">
      <w:pPr>
        <w:pStyle w:val="ListParagraph"/>
        <w:numPr>
          <w:ilvl w:val="0"/>
          <w:numId w:val="1"/>
        </w:numPr>
      </w:pPr>
      <w:r>
        <w:t xml:space="preserve">In the sermon, </w:t>
      </w:r>
      <w:r w:rsidR="00CC4475">
        <w:t xml:space="preserve">Pastor </w:t>
      </w:r>
      <w:r>
        <w:t>Steven talked about t</w:t>
      </w:r>
      <w:r w:rsidR="00CC4475">
        <w:t>wo closely related</w:t>
      </w:r>
      <w:r>
        <w:t xml:space="preserve"> challenge</w:t>
      </w:r>
      <w:r w:rsidR="00CC4475">
        <w:t xml:space="preserve">s: expressing disagreement with an authority figure </w:t>
      </w:r>
      <w:proofErr w:type="gramStart"/>
      <w:r w:rsidR="00CC4475" w:rsidRPr="00DF570B">
        <w:rPr>
          <w:b/>
          <w:bCs/>
          <w:u w:val="single"/>
        </w:rPr>
        <w:t>respectfully</w:t>
      </w:r>
      <w:r w:rsidR="00CC4475">
        <w:t>, and</w:t>
      </w:r>
      <w:proofErr w:type="gramEnd"/>
      <w:r w:rsidR="00CC4475">
        <w:t xml:space="preserve"> honoring an authority figure whom you </w:t>
      </w:r>
      <w:r w:rsidR="00CC4475" w:rsidRPr="00DF570B">
        <w:rPr>
          <w:b/>
          <w:bCs/>
          <w:u w:val="single"/>
        </w:rPr>
        <w:t>dislike</w:t>
      </w:r>
      <w:r w:rsidR="00CC4475">
        <w:t xml:space="preserve">. Talk about a time when you were faced with one (or both) of those challenges. </w:t>
      </w:r>
    </w:p>
    <w:p w14:paraId="3BF3B2F9" w14:textId="77777777" w:rsidR="00A30FAA" w:rsidRDefault="00A30FAA" w:rsidP="00A30FAA"/>
    <w:p w14:paraId="774518B2" w14:textId="0C9AC823" w:rsidR="00A30FAA" w:rsidRDefault="00A30FAA" w:rsidP="00DF570B">
      <w:pPr>
        <w:pStyle w:val="ListParagraph"/>
        <w:numPr>
          <w:ilvl w:val="0"/>
          <w:numId w:val="1"/>
        </w:numPr>
      </w:pPr>
      <w:r>
        <w:t xml:space="preserve">Where </w:t>
      </w:r>
      <w:r w:rsidR="00CC4475">
        <w:t xml:space="preserve">in your heart and life </w:t>
      </w:r>
      <w:r>
        <w:t xml:space="preserve">do you see the kind of </w:t>
      </w:r>
      <w:r w:rsidR="00CC4475">
        <w:t>“</w:t>
      </w:r>
      <w:r>
        <w:t>presumption</w:t>
      </w:r>
      <w:r w:rsidR="00CC4475">
        <w:t>”</w:t>
      </w:r>
      <w:r>
        <w:t xml:space="preserve"> that Steven described in the sermon? Where have you come to </w:t>
      </w:r>
      <w:r w:rsidR="00CC4475">
        <w:t>“</w:t>
      </w:r>
      <w:r>
        <w:t>admire presumption and disparage submission?</w:t>
      </w:r>
      <w:r w:rsidR="00CC4475">
        <w:t>”</w:t>
      </w:r>
    </w:p>
    <w:p w14:paraId="10BF54A5" w14:textId="48E23DB8" w:rsidR="00A30FAA" w:rsidRDefault="00A30FAA" w:rsidP="00A30FAA"/>
    <w:p w14:paraId="524C821E" w14:textId="77777777" w:rsidR="00D26D8F" w:rsidRDefault="00D26D8F" w:rsidP="00DF570B">
      <w:pPr>
        <w:pStyle w:val="ListParagraph"/>
        <w:numPr>
          <w:ilvl w:val="0"/>
          <w:numId w:val="1"/>
        </w:numPr>
      </w:pPr>
      <w:r>
        <w:t xml:space="preserve">At several points in the sermon, Pastor Steven described the limits of submission to human authority. What are those limits? What does humble, godly resistance to tyranny and injustice </w:t>
      </w:r>
      <w:proofErr w:type="gramStart"/>
      <w:r>
        <w:t>look</w:t>
      </w:r>
      <w:proofErr w:type="gramEnd"/>
      <w:r>
        <w:t xml:space="preserve"> like?</w:t>
      </w:r>
    </w:p>
    <w:p w14:paraId="08A2380A" w14:textId="77777777" w:rsidR="00D26D8F" w:rsidRDefault="00D26D8F" w:rsidP="00A30FAA"/>
    <w:sectPr w:rsidR="00D26D8F" w:rsidSect="00DF570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B05D2B"/>
    <w:multiLevelType w:val="hybridMultilevel"/>
    <w:tmpl w:val="1B62D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149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FAA"/>
    <w:rsid w:val="001936B9"/>
    <w:rsid w:val="005F3B8C"/>
    <w:rsid w:val="00822048"/>
    <w:rsid w:val="008860F2"/>
    <w:rsid w:val="00944CBA"/>
    <w:rsid w:val="00A30FAA"/>
    <w:rsid w:val="00C604A0"/>
    <w:rsid w:val="00CC4475"/>
    <w:rsid w:val="00D26D8F"/>
    <w:rsid w:val="00DF5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D27D9"/>
  <w15:chartTrackingRefBased/>
  <w15:docId w15:val="{553195F2-F80E-498A-8DC2-FA91B890D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0F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0F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0F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0F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0F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0F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0F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0F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0F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F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0F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0F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0F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0F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0F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0F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0F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0FAA"/>
    <w:rPr>
      <w:rFonts w:eastAsiaTheme="majorEastAsia" w:cstheme="majorBidi"/>
      <w:color w:val="272727" w:themeColor="text1" w:themeTint="D8"/>
    </w:rPr>
  </w:style>
  <w:style w:type="paragraph" w:styleId="Title">
    <w:name w:val="Title"/>
    <w:basedOn w:val="Normal"/>
    <w:next w:val="Normal"/>
    <w:link w:val="TitleChar"/>
    <w:uiPriority w:val="10"/>
    <w:qFormat/>
    <w:rsid w:val="00A30F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0F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0F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0F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0FAA"/>
    <w:pPr>
      <w:spacing w:before="160"/>
      <w:jc w:val="center"/>
    </w:pPr>
    <w:rPr>
      <w:i/>
      <w:iCs/>
      <w:color w:val="404040" w:themeColor="text1" w:themeTint="BF"/>
    </w:rPr>
  </w:style>
  <w:style w:type="character" w:customStyle="1" w:styleId="QuoteChar">
    <w:name w:val="Quote Char"/>
    <w:basedOn w:val="DefaultParagraphFont"/>
    <w:link w:val="Quote"/>
    <w:uiPriority w:val="29"/>
    <w:rsid w:val="00A30FAA"/>
    <w:rPr>
      <w:i/>
      <w:iCs/>
      <w:color w:val="404040" w:themeColor="text1" w:themeTint="BF"/>
    </w:rPr>
  </w:style>
  <w:style w:type="paragraph" w:styleId="ListParagraph">
    <w:name w:val="List Paragraph"/>
    <w:basedOn w:val="Normal"/>
    <w:uiPriority w:val="34"/>
    <w:qFormat/>
    <w:rsid w:val="00A30FAA"/>
    <w:pPr>
      <w:ind w:left="720"/>
      <w:contextualSpacing/>
    </w:pPr>
  </w:style>
  <w:style w:type="character" w:styleId="IntenseEmphasis">
    <w:name w:val="Intense Emphasis"/>
    <w:basedOn w:val="DefaultParagraphFont"/>
    <w:uiPriority w:val="21"/>
    <w:qFormat/>
    <w:rsid w:val="00A30FAA"/>
    <w:rPr>
      <w:i/>
      <w:iCs/>
      <w:color w:val="0F4761" w:themeColor="accent1" w:themeShade="BF"/>
    </w:rPr>
  </w:style>
  <w:style w:type="paragraph" w:styleId="IntenseQuote">
    <w:name w:val="Intense Quote"/>
    <w:basedOn w:val="Normal"/>
    <w:next w:val="Normal"/>
    <w:link w:val="IntenseQuoteChar"/>
    <w:uiPriority w:val="30"/>
    <w:qFormat/>
    <w:rsid w:val="00A30F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0FAA"/>
    <w:rPr>
      <w:i/>
      <w:iCs/>
      <w:color w:val="0F4761" w:themeColor="accent1" w:themeShade="BF"/>
    </w:rPr>
  </w:style>
  <w:style w:type="character" w:styleId="IntenseReference">
    <w:name w:val="Intense Reference"/>
    <w:basedOn w:val="DefaultParagraphFont"/>
    <w:uiPriority w:val="32"/>
    <w:qFormat/>
    <w:rsid w:val="00A30F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725</TotalTime>
  <Pages>2</Pages>
  <Words>459</Words>
  <Characters>2620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Knox White</dc:creator>
  <cp:keywords/>
  <dc:description/>
  <cp:lastModifiedBy>Knox White</cp:lastModifiedBy>
  <cp:revision>4</cp:revision>
  <dcterms:created xsi:type="dcterms:W3CDTF">2024-09-29T03:31:00Z</dcterms:created>
  <dcterms:modified xsi:type="dcterms:W3CDTF">2024-09-29T15:37:00Z</dcterms:modified>
</cp:coreProperties>
</file>